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F0B75" w14:textId="1DBCCA57" w:rsidR="00921A87" w:rsidRPr="00921A87" w:rsidRDefault="00921A87" w:rsidP="00921A87">
      <w:pPr>
        <w:jc w:val="center"/>
        <w:rPr>
          <w:b/>
          <w:bCs/>
          <w:sz w:val="24"/>
          <w:szCs w:val="24"/>
        </w:rPr>
      </w:pPr>
      <w:r w:rsidRPr="00921A87">
        <w:rPr>
          <w:b/>
          <w:bCs/>
          <w:sz w:val="24"/>
          <w:szCs w:val="24"/>
        </w:rPr>
        <w:t>Notificação para Adesão ao Programa de Regularização Ambiental do Estado do Espírito Santo (PRA-ES)</w:t>
      </w:r>
    </w:p>
    <w:p w14:paraId="45FAE098" w14:textId="77777777" w:rsidR="00115B07" w:rsidRDefault="00115B07" w:rsidP="00921A87">
      <w:pPr>
        <w:jc w:val="both"/>
      </w:pPr>
    </w:p>
    <w:p w14:paraId="6569EE48" w14:textId="29233026" w:rsidR="00115B40" w:rsidRPr="0025165C" w:rsidRDefault="0025165C" w:rsidP="00921A87">
      <w:pPr>
        <w:jc w:val="both"/>
      </w:pPr>
      <w:r w:rsidRPr="0025165C">
        <w:t xml:space="preserve">O(A) </w:t>
      </w:r>
      <w:proofErr w:type="spellStart"/>
      <w:r w:rsidRPr="0025165C">
        <w:t>sr</w:t>
      </w:r>
      <w:proofErr w:type="spellEnd"/>
      <w:r w:rsidRPr="0025165C">
        <w:t xml:space="preserve">(a). </w:t>
      </w:r>
      <w:r>
        <w:t>(</w:t>
      </w:r>
      <w:r w:rsidRPr="0025165C">
        <w:rPr>
          <w:b/>
          <w:bCs/>
          <w:highlight w:val="yellow"/>
        </w:rPr>
        <w:t>NOME DO PROPRIETÁRIO DO IMÓVEL</w:t>
      </w:r>
      <w:r>
        <w:rPr>
          <w:b/>
          <w:bCs/>
          <w:highlight w:val="yellow"/>
        </w:rPr>
        <w:t>)</w:t>
      </w:r>
      <w:r w:rsidRPr="0025165C">
        <w:rPr>
          <w:highlight w:val="yellow"/>
        </w:rPr>
        <w:t>,</w:t>
      </w:r>
      <w:r w:rsidRPr="0025165C">
        <w:t xml:space="preserve"> </w:t>
      </w:r>
      <w:r w:rsidRPr="0025165C">
        <w:rPr>
          <w:b/>
          <w:bCs/>
          <w:highlight w:val="yellow"/>
        </w:rPr>
        <w:t xml:space="preserve">CPF nº </w:t>
      </w:r>
      <w:proofErr w:type="spellStart"/>
      <w:proofErr w:type="gramStart"/>
      <w:r w:rsidR="000E1CFC">
        <w:rPr>
          <w:b/>
          <w:bCs/>
          <w:highlight w:val="yellow"/>
        </w:rPr>
        <w:t>xxx</w:t>
      </w:r>
      <w:r w:rsidRPr="0025165C">
        <w:rPr>
          <w:b/>
          <w:bCs/>
          <w:highlight w:val="yellow"/>
        </w:rPr>
        <w:t>.</w:t>
      </w:r>
      <w:r w:rsidR="000E1CFC">
        <w:rPr>
          <w:b/>
          <w:bCs/>
          <w:highlight w:val="yellow"/>
        </w:rPr>
        <w:t>xxx</w:t>
      </w:r>
      <w:r w:rsidRPr="0025165C">
        <w:rPr>
          <w:b/>
          <w:bCs/>
          <w:highlight w:val="yellow"/>
        </w:rPr>
        <w:t>.</w:t>
      </w:r>
      <w:r w:rsidR="000E1CFC">
        <w:rPr>
          <w:b/>
          <w:bCs/>
          <w:highlight w:val="yellow"/>
        </w:rPr>
        <w:t>xx</w:t>
      </w:r>
      <w:proofErr w:type="gramEnd"/>
      <w:r w:rsidRPr="000E1CFC">
        <w:rPr>
          <w:b/>
          <w:bCs/>
          <w:highlight w:val="yellow"/>
        </w:rPr>
        <w:t>-</w:t>
      </w:r>
      <w:r w:rsidR="000E1CFC" w:rsidRPr="000E1CFC">
        <w:rPr>
          <w:b/>
          <w:bCs/>
          <w:highlight w:val="yellow"/>
        </w:rPr>
        <w:t>xx</w:t>
      </w:r>
      <w:proofErr w:type="spellEnd"/>
      <w:r w:rsidRPr="0025165C">
        <w:t xml:space="preserve">, </w:t>
      </w:r>
    </w:p>
    <w:p w14:paraId="60078D54" w14:textId="77777777" w:rsidR="00115B40" w:rsidRDefault="00115B40" w:rsidP="00921A87">
      <w:pPr>
        <w:jc w:val="both"/>
      </w:pPr>
    </w:p>
    <w:p w14:paraId="2FF7F64B" w14:textId="2BE735CC" w:rsidR="00921A87" w:rsidRDefault="00921A87" w:rsidP="00921A87">
      <w:pPr>
        <w:jc w:val="both"/>
      </w:pPr>
      <w:r>
        <w:t xml:space="preserve">Prezado(a) Proprietário(a) </w:t>
      </w:r>
      <w:proofErr w:type="gramStart"/>
      <w:r>
        <w:t>ou Possuidor</w:t>
      </w:r>
      <w:proofErr w:type="gramEnd"/>
      <w:r>
        <w:t>(a) Rural,</w:t>
      </w:r>
    </w:p>
    <w:p w14:paraId="4A9CBDC2" w14:textId="6599C80F" w:rsidR="00921A87" w:rsidRDefault="00921A87" w:rsidP="00921A87">
      <w:pPr>
        <w:jc w:val="both"/>
      </w:pPr>
      <w:r>
        <w:t>O Instituto de Defesa Agropecuária e Florestal do Espírito Santo (IDAF) informa que, conforme a Instrução Normativa IDAF nº 011, de 27 de dezembro de 2023, e a Lei Federal nº 12.651/2012, sua propriedade rural</w:t>
      </w:r>
      <w:r w:rsidR="006E5D1A">
        <w:t xml:space="preserve"> inscrita no códi</w:t>
      </w:r>
      <w:r w:rsidR="00DD14E2">
        <w:t>go (</w:t>
      </w:r>
      <w:r w:rsidR="00DD14E2" w:rsidRPr="00DD14E2">
        <w:rPr>
          <w:highlight w:val="yellow"/>
        </w:rPr>
        <w:t>código do empreendimento no SIMLAM</w:t>
      </w:r>
      <w:r w:rsidR="00DD14E2" w:rsidRPr="00DD14E2">
        <w:t>)</w:t>
      </w:r>
      <w:r>
        <w:t>, está convocada para aderir ao Programa de Regularização Ambiental do Estado do Espírito Santo (PRA-ES).</w:t>
      </w:r>
    </w:p>
    <w:p w14:paraId="09E70ED5" w14:textId="77777777" w:rsidR="00F04C41" w:rsidRDefault="00F04C41" w:rsidP="00921A87">
      <w:pPr>
        <w:jc w:val="both"/>
        <w:rPr>
          <w:b/>
          <w:bCs/>
        </w:rPr>
      </w:pPr>
    </w:p>
    <w:p w14:paraId="0350E674" w14:textId="3D08468D" w:rsidR="00921A87" w:rsidRPr="00C83871" w:rsidRDefault="00B95533" w:rsidP="00921A87">
      <w:pPr>
        <w:jc w:val="both"/>
        <w:rPr>
          <w:b/>
          <w:bCs/>
        </w:rPr>
      </w:pPr>
      <w:r>
        <w:rPr>
          <w:b/>
          <w:bCs/>
        </w:rPr>
        <w:t xml:space="preserve">Passo a passo </w:t>
      </w:r>
      <w:r w:rsidR="00921A87" w:rsidRPr="00C83871">
        <w:rPr>
          <w:b/>
          <w:bCs/>
        </w:rPr>
        <w:t xml:space="preserve">para </w:t>
      </w:r>
      <w:r>
        <w:rPr>
          <w:b/>
          <w:bCs/>
        </w:rPr>
        <w:t>a</w:t>
      </w:r>
      <w:r w:rsidR="00921A87" w:rsidRPr="00C83871">
        <w:rPr>
          <w:b/>
          <w:bCs/>
        </w:rPr>
        <w:t>desão ao PRA-ES:</w:t>
      </w:r>
    </w:p>
    <w:p w14:paraId="241113A6" w14:textId="4B559944" w:rsidR="00921A87" w:rsidRDefault="00921A87" w:rsidP="00921A87">
      <w:pPr>
        <w:jc w:val="both"/>
      </w:pPr>
      <w:r>
        <w:t>1. Preenchimento do Formulário de Adesão ao PRA-ES:</w:t>
      </w:r>
    </w:p>
    <w:p w14:paraId="6279E917" w14:textId="15420F3D" w:rsidR="00EC3CF7" w:rsidRPr="00EC3CF7" w:rsidRDefault="00EC3CF7" w:rsidP="00EC3CF7">
      <w:pPr>
        <w:jc w:val="both"/>
      </w:pPr>
      <w:r>
        <w:t xml:space="preserve">    - </w:t>
      </w:r>
      <w:r w:rsidRPr="00EC3CF7">
        <w:t>O Formulário de Adesão ao PRA</w:t>
      </w:r>
      <w:r w:rsidR="00B72A83">
        <w:t>-ES</w:t>
      </w:r>
      <w:r w:rsidRPr="00EC3CF7">
        <w:t xml:space="preserve"> está disponível no portal Conecta Cidadão e pode ser acessado por meio do endereço eletrônico </w:t>
      </w:r>
      <w:hyperlink r:id="rId7" w:history="1">
        <w:r w:rsidRPr="00EC3CF7">
          <w:t>https://conectacidadao.es.gov.br/servicos</w:t>
        </w:r>
      </w:hyperlink>
      <w:r w:rsidRPr="00EC3CF7">
        <w:t xml:space="preserve"> . Para </w:t>
      </w:r>
      <w:r w:rsidR="00BA0E21">
        <w:t>isso</w:t>
      </w:r>
      <w:r w:rsidRPr="00EC3CF7">
        <w:t xml:space="preserve"> busque a categoria “Programa de Regularização Ambiental – PRA</w:t>
      </w:r>
      <w:r w:rsidR="00BA0E21">
        <w:t>”</w:t>
      </w:r>
      <w:r w:rsidRPr="00EC3CF7">
        <w:t xml:space="preserve">, serviço “Adesão ao Programa de Regularização Ambiental (PRA-ES)” e clique em “INICIAR REQUERIMENTO” no campo “Como faço para ter acesso ao serviço?”. </w:t>
      </w:r>
    </w:p>
    <w:p w14:paraId="2995A857" w14:textId="0352545C" w:rsidR="00921A87" w:rsidRDefault="00921A87" w:rsidP="00921A87">
      <w:pPr>
        <w:jc w:val="both"/>
      </w:pPr>
      <w:r>
        <w:t xml:space="preserve">   - Caso sua propriedade tenha área superior a 4 módulos fiscais ou a área a ser recomposta seja superior a 5 hectares, é necessário buscar assistência de um responsável técnico (RT) para o preenchimento do formulário. Nos demais casos a contratação de um RT é facultativa. </w:t>
      </w:r>
    </w:p>
    <w:p w14:paraId="1ECBA543" w14:textId="41E7C738" w:rsidR="00921A87" w:rsidRDefault="00B95533" w:rsidP="00921A87">
      <w:pPr>
        <w:jc w:val="both"/>
      </w:pPr>
      <w:r>
        <w:t>2</w:t>
      </w:r>
      <w:r w:rsidR="00921A87">
        <w:t>. Assinatura do Termo de Compromisso de Adesão ao PRA:</w:t>
      </w:r>
    </w:p>
    <w:p w14:paraId="77573562" w14:textId="749C4CD9" w:rsidR="00921A87" w:rsidRDefault="00921A87" w:rsidP="00921A87">
      <w:pPr>
        <w:jc w:val="both"/>
      </w:pPr>
      <w:r>
        <w:t xml:space="preserve">   - Após </w:t>
      </w:r>
      <w:r w:rsidR="00186A9D">
        <w:t>a checagem do formulário</w:t>
      </w:r>
      <w:r w:rsidR="00F04C41">
        <w:t xml:space="preserve"> pelo Idaf</w:t>
      </w:r>
      <w:r>
        <w:t xml:space="preserve">, </w:t>
      </w:r>
      <w:r w:rsidR="004F4A08">
        <w:t xml:space="preserve">o interessado </w:t>
      </w:r>
      <w:r>
        <w:t xml:space="preserve">será </w:t>
      </w:r>
      <w:r w:rsidR="004F4A08" w:rsidRPr="004F4A08">
        <w:t>convidado a assinar o Termo de Compromisso de forma eletrônica, por meio do sistema eletrônico e-Docs. </w:t>
      </w:r>
    </w:p>
    <w:p w14:paraId="4C6A1C8D" w14:textId="77777777" w:rsidR="00F818EE" w:rsidRDefault="00F818EE" w:rsidP="00921A87">
      <w:pPr>
        <w:jc w:val="both"/>
        <w:rPr>
          <w:b/>
          <w:bCs/>
        </w:rPr>
      </w:pPr>
    </w:p>
    <w:p w14:paraId="67A7ED5B" w14:textId="22A26E31" w:rsidR="00921A87" w:rsidRPr="00C83871" w:rsidRDefault="00921A87" w:rsidP="00921A87">
      <w:pPr>
        <w:jc w:val="both"/>
        <w:rPr>
          <w:b/>
          <w:bCs/>
        </w:rPr>
      </w:pPr>
      <w:r w:rsidRPr="00C83871">
        <w:rPr>
          <w:b/>
          <w:bCs/>
        </w:rPr>
        <w:t>Prazo para Adesão:</w:t>
      </w:r>
    </w:p>
    <w:p w14:paraId="14868D85" w14:textId="7E8E3EED" w:rsidR="00921A87" w:rsidRDefault="00921A87" w:rsidP="00921A87">
      <w:pPr>
        <w:jc w:val="both"/>
      </w:pPr>
      <w:r>
        <w:t xml:space="preserve">- O prazo máximo para aderir ao PRA-ES </w:t>
      </w:r>
      <w:r w:rsidR="00F818EE">
        <w:t xml:space="preserve">e </w:t>
      </w:r>
      <w:r w:rsidR="00981D3D">
        <w:t>usufruir</w:t>
      </w:r>
      <w:r w:rsidR="00F818EE">
        <w:t xml:space="preserve"> dos benefícios do programa </w:t>
      </w:r>
      <w:r>
        <w:t xml:space="preserve">é de um ano a partir do recebimento desta notificação. </w:t>
      </w:r>
    </w:p>
    <w:p w14:paraId="08EFE031" w14:textId="77777777" w:rsidR="00921A87" w:rsidRDefault="00921A87" w:rsidP="00921A87">
      <w:pPr>
        <w:jc w:val="both"/>
      </w:pPr>
    </w:p>
    <w:p w14:paraId="7578661B" w14:textId="0ED88C58" w:rsidR="00921A87" w:rsidRPr="00C83871" w:rsidRDefault="00921A87" w:rsidP="00921A87">
      <w:pPr>
        <w:jc w:val="both"/>
        <w:rPr>
          <w:b/>
          <w:bCs/>
        </w:rPr>
      </w:pPr>
      <w:r w:rsidRPr="00C83871">
        <w:rPr>
          <w:b/>
          <w:bCs/>
        </w:rPr>
        <w:t>Benefícios da Adesão ao PRA-ES:</w:t>
      </w:r>
    </w:p>
    <w:p w14:paraId="6624C5F8" w14:textId="6F6C236E" w:rsidR="00C83871" w:rsidRDefault="00C83871" w:rsidP="00C83871">
      <w:pPr>
        <w:jc w:val="both"/>
      </w:pPr>
      <w:r>
        <w:t xml:space="preserve">- </w:t>
      </w:r>
      <w:r w:rsidRPr="00C83871">
        <w:t>Consolidação de áreas de APP, RL e AUR convertidas até 22/07/2008, condicionada à recomposição de passivos, nos termos da Lei Federal nº 12.651/2012; </w:t>
      </w:r>
    </w:p>
    <w:p w14:paraId="3D3CD990" w14:textId="16CE9DCD" w:rsidR="00C83871" w:rsidRDefault="00C83871" w:rsidP="00C83871">
      <w:pPr>
        <w:jc w:val="both"/>
      </w:pPr>
      <w:r w:rsidRPr="00C83871">
        <w:lastRenderedPageBreak/>
        <w:t> </w:t>
      </w:r>
      <w:r>
        <w:t xml:space="preserve">- </w:t>
      </w:r>
      <w:r w:rsidRPr="00C83871">
        <w:t>Demarcação da RL em percentuais inferiores, na forma do art. 67 da Lei Federal nº 12.651/2012; </w:t>
      </w:r>
    </w:p>
    <w:p w14:paraId="24FE6F5D" w14:textId="77777777" w:rsidR="00C83871" w:rsidRDefault="00C83871" w:rsidP="00C83871">
      <w:pPr>
        <w:jc w:val="both"/>
      </w:pPr>
      <w:r w:rsidRPr="00C83871">
        <w:t> </w:t>
      </w:r>
      <w:r>
        <w:t xml:space="preserve">- </w:t>
      </w:r>
      <w:r w:rsidRPr="00C83871">
        <w:t>Suspensão das sanções decorrentes das infrações de supressão irregular de vegetação ocorridas antes de 22/07/2008 em APP, RL e AUR; </w:t>
      </w:r>
    </w:p>
    <w:p w14:paraId="1B987CFD" w14:textId="1E38084C" w:rsidR="00C83871" w:rsidRDefault="00C83871" w:rsidP="00C83871">
      <w:pPr>
        <w:jc w:val="both"/>
      </w:pPr>
      <w:r>
        <w:t xml:space="preserve">- </w:t>
      </w:r>
      <w:r w:rsidRPr="00C83871">
        <w:t>Prazos diferenciados para a regularização ambiental, nos termos da Instrução Normativa Idaf n° 011/2023; </w:t>
      </w:r>
    </w:p>
    <w:p w14:paraId="437F1C36" w14:textId="4036F337" w:rsidR="00C83871" w:rsidRDefault="00C83871" w:rsidP="00C83871">
      <w:pPr>
        <w:jc w:val="both"/>
      </w:pPr>
      <w:r>
        <w:t xml:space="preserve">- </w:t>
      </w:r>
      <w:r w:rsidRPr="00C83871">
        <w:t>Possibilidade de recomposição da RL por meio de plantio intercalado de espécies nativas com exóticas ou frutíferas, em sistema agroflorestal, observando os seguintes critérios: as espécies exóticas devem ser combinadas com as espécies nativas da região; e a área recomposta com espécies exóticas não pode exceder 50% da área total a ser recuperada; </w:t>
      </w:r>
    </w:p>
    <w:p w14:paraId="49F5AC49" w14:textId="6489C885" w:rsidR="00C83871" w:rsidRDefault="00C83871" w:rsidP="00C83871">
      <w:pPr>
        <w:jc w:val="both"/>
      </w:pPr>
      <w:r>
        <w:t xml:space="preserve">- </w:t>
      </w:r>
      <w:r w:rsidRPr="00C83871">
        <w:t>Possibilidade de plantio intercalado de espécies lenhosas, perenes ou de ciclo longo, exóticas com nativas de ocorrência regional, em até 50% da APP total a ser recomposta, quando se tratar de pequena propriedade ou posse rural familiar, nos termos da Lei Federal nº 12.651/2012; </w:t>
      </w:r>
    </w:p>
    <w:p w14:paraId="40788AA5" w14:textId="37F3F880" w:rsidR="00C83871" w:rsidRDefault="00C83871" w:rsidP="00C83871">
      <w:pPr>
        <w:jc w:val="both"/>
      </w:pPr>
      <w:r>
        <w:t>-</w:t>
      </w:r>
      <w:r w:rsidRPr="00C83871">
        <w:t xml:space="preserve"> Não autuação por infrações cometidas antes de 22/07/2008 relativas à supressão irregular de vegetação em APP, RL e AUR, enquanto as obrigações assumidas no </w:t>
      </w:r>
      <w:proofErr w:type="gramStart"/>
      <w:r w:rsidRPr="00C83871">
        <w:t>PRA</w:t>
      </w:r>
      <w:proofErr w:type="gramEnd"/>
      <w:r w:rsidRPr="00C83871">
        <w:t xml:space="preserve"> estiverem sendo cumpridas; </w:t>
      </w:r>
    </w:p>
    <w:p w14:paraId="1FC778B5" w14:textId="4BA0DAA1" w:rsidR="00C83871" w:rsidRDefault="00C83871" w:rsidP="00C83871">
      <w:pPr>
        <w:jc w:val="both"/>
      </w:pPr>
      <w:r>
        <w:t>-</w:t>
      </w:r>
      <w:r w:rsidRPr="00C83871">
        <w:t> Conversão de multas e infrações cometidas antes de 22/07/2008 em APP, RL e AUR em serviços de preservação, melhoria e recomposição da qualidade do meio ambiente, conforme definido na Lei Federal n° 12.651/2012. </w:t>
      </w:r>
    </w:p>
    <w:p w14:paraId="10649F17" w14:textId="77777777" w:rsidR="00C83871" w:rsidRDefault="00C83871" w:rsidP="00921A87">
      <w:pPr>
        <w:jc w:val="both"/>
      </w:pPr>
    </w:p>
    <w:p w14:paraId="35988A85" w14:textId="5F4ED7D2" w:rsidR="00921A87" w:rsidRDefault="00921A87" w:rsidP="00921A87">
      <w:pPr>
        <w:jc w:val="both"/>
      </w:pPr>
      <w:r>
        <w:t xml:space="preserve">Para mais informações, entre em contato com a gerência local ou posto de atendimento </w:t>
      </w:r>
      <w:r w:rsidR="00C83871">
        <w:t>da sua região</w:t>
      </w:r>
      <w:r>
        <w:t>.</w:t>
      </w:r>
    </w:p>
    <w:p w14:paraId="3806D40D" w14:textId="77777777" w:rsidR="00921A87" w:rsidRDefault="00921A87" w:rsidP="00921A87">
      <w:pPr>
        <w:jc w:val="both"/>
      </w:pPr>
    </w:p>
    <w:p w14:paraId="7901D85A" w14:textId="77777777" w:rsidR="00921A87" w:rsidRDefault="00921A87" w:rsidP="00921A87">
      <w:pPr>
        <w:jc w:val="both"/>
      </w:pPr>
      <w:r>
        <w:t>Agradecemos sua atenção e colaboração para a preservação do meio ambiente.</w:t>
      </w:r>
    </w:p>
    <w:p w14:paraId="56D5E889" w14:textId="77777777" w:rsidR="00921A87" w:rsidRDefault="00921A87" w:rsidP="00921A87">
      <w:pPr>
        <w:jc w:val="both"/>
      </w:pPr>
    </w:p>
    <w:p w14:paraId="6746A2B7" w14:textId="77777777" w:rsidR="00921A87" w:rsidRDefault="00921A87" w:rsidP="00921A87">
      <w:pPr>
        <w:jc w:val="both"/>
      </w:pPr>
      <w:r>
        <w:t>Atenciosamente,</w:t>
      </w:r>
    </w:p>
    <w:p w14:paraId="0D9DD66C" w14:textId="15A7C4DA" w:rsidR="00921A87" w:rsidRDefault="00921A87" w:rsidP="00921A87">
      <w:pPr>
        <w:jc w:val="both"/>
      </w:pPr>
      <w:r>
        <w:t xml:space="preserve">Instituto de Defesa Agropecuária e Florestal do Espírito Santo  </w:t>
      </w:r>
    </w:p>
    <w:p w14:paraId="25659ED7" w14:textId="2771A82E" w:rsidR="002B12D7" w:rsidRDefault="00215D6E" w:rsidP="00921A87">
      <w:pPr>
        <w:jc w:val="both"/>
      </w:pPr>
      <w:r w:rsidRPr="00215D6E">
        <w:t xml:space="preserve">Endereço: </w:t>
      </w:r>
      <w:r w:rsidR="002B12D7" w:rsidRPr="002B12D7">
        <w:rPr>
          <w:highlight w:val="yellow"/>
        </w:rPr>
        <w:t>(Endereço da unidade local do Idaf)</w:t>
      </w:r>
      <w:r w:rsidR="002B12D7">
        <w:t xml:space="preserve"> </w:t>
      </w:r>
    </w:p>
    <w:p w14:paraId="1EF5251D" w14:textId="46AAC7B4" w:rsidR="00921A87" w:rsidRDefault="00921A87" w:rsidP="00921A87">
      <w:pPr>
        <w:jc w:val="both"/>
      </w:pPr>
      <w:r>
        <w:t>Telefone</w:t>
      </w:r>
      <w:r w:rsidR="00215D6E">
        <w:t xml:space="preserve"> da unidade local</w:t>
      </w:r>
      <w:r>
        <w:t xml:space="preserve">: </w:t>
      </w:r>
      <w:r w:rsidRPr="00215D6E">
        <w:rPr>
          <w:highlight w:val="yellow"/>
        </w:rPr>
        <w:t>(</w:t>
      </w:r>
      <w:proofErr w:type="spellStart"/>
      <w:r w:rsidR="00215D6E" w:rsidRPr="00215D6E">
        <w:rPr>
          <w:highlight w:val="yellow"/>
        </w:rPr>
        <w:t>xx</w:t>
      </w:r>
      <w:proofErr w:type="spellEnd"/>
      <w:r w:rsidRPr="00215D6E">
        <w:rPr>
          <w:highlight w:val="yellow"/>
        </w:rPr>
        <w:t xml:space="preserve">) </w:t>
      </w:r>
      <w:proofErr w:type="spellStart"/>
      <w:r w:rsidR="00215D6E" w:rsidRPr="00215D6E">
        <w:rPr>
          <w:highlight w:val="yellow"/>
        </w:rPr>
        <w:t>xxxx</w:t>
      </w:r>
      <w:r w:rsidRPr="00215D6E">
        <w:rPr>
          <w:highlight w:val="yellow"/>
        </w:rPr>
        <w:t>-</w:t>
      </w:r>
      <w:r w:rsidR="00215D6E" w:rsidRPr="00215D6E">
        <w:rPr>
          <w:highlight w:val="yellow"/>
        </w:rPr>
        <w:t>xxxx</w:t>
      </w:r>
      <w:proofErr w:type="spellEnd"/>
      <w:r>
        <w:t xml:space="preserve">  </w:t>
      </w:r>
    </w:p>
    <w:p w14:paraId="3D9D7F1C" w14:textId="1DC403E6" w:rsidR="00921A87" w:rsidRDefault="00921A87" w:rsidP="00921A87">
      <w:pPr>
        <w:jc w:val="both"/>
      </w:pPr>
      <w:r>
        <w:t xml:space="preserve">E-mail: </w:t>
      </w:r>
      <w:r w:rsidR="00215D6E" w:rsidRPr="00215D6E">
        <w:rPr>
          <w:highlight w:val="yellow"/>
        </w:rPr>
        <w:t>(</w:t>
      </w:r>
      <w:proofErr w:type="spellStart"/>
      <w:r w:rsidR="00215D6E" w:rsidRPr="00215D6E">
        <w:rPr>
          <w:highlight w:val="yellow"/>
        </w:rPr>
        <w:t>xxxxxxxxx</w:t>
      </w:r>
      <w:proofErr w:type="spellEnd"/>
      <w:r w:rsidR="00215D6E" w:rsidRPr="00215D6E">
        <w:rPr>
          <w:highlight w:val="yellow"/>
        </w:rPr>
        <w:t>)</w:t>
      </w:r>
      <w:r>
        <w:t xml:space="preserve">  </w:t>
      </w:r>
    </w:p>
    <w:p w14:paraId="6A3BD7AA" w14:textId="765ABD61" w:rsidR="002F61AF" w:rsidRDefault="002F61AF" w:rsidP="00921A87">
      <w:pPr>
        <w:jc w:val="both"/>
      </w:pPr>
    </w:p>
    <w:sectPr w:rsidR="002F61AF" w:rsidSect="00921A87">
      <w:headerReference w:type="default" r:id="rId8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4780C" w14:textId="77777777" w:rsidR="00C07C4F" w:rsidRDefault="00C07C4F" w:rsidP="00921A87">
      <w:pPr>
        <w:spacing w:after="0" w:line="240" w:lineRule="auto"/>
      </w:pPr>
      <w:r>
        <w:separator/>
      </w:r>
    </w:p>
  </w:endnote>
  <w:endnote w:type="continuationSeparator" w:id="0">
    <w:p w14:paraId="55A98D45" w14:textId="77777777" w:rsidR="00C07C4F" w:rsidRDefault="00C07C4F" w:rsidP="00921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ACCB3" w14:textId="77777777" w:rsidR="00C07C4F" w:rsidRDefault="00C07C4F" w:rsidP="00921A87">
      <w:pPr>
        <w:spacing w:after="0" w:line="240" w:lineRule="auto"/>
      </w:pPr>
      <w:r>
        <w:separator/>
      </w:r>
    </w:p>
  </w:footnote>
  <w:footnote w:type="continuationSeparator" w:id="0">
    <w:p w14:paraId="2715527F" w14:textId="77777777" w:rsidR="00C07C4F" w:rsidRDefault="00C07C4F" w:rsidP="00921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DAF1D" w14:textId="093E6AF3" w:rsidR="00921A87" w:rsidRDefault="00921A87" w:rsidP="00921A87">
    <w:pPr>
      <w:pStyle w:val="Cabealho"/>
      <w:jc w:val="center"/>
    </w:pPr>
    <w:r>
      <w:rPr>
        <w:noProof/>
      </w:rPr>
      <w:drawing>
        <wp:inline distT="0" distB="0" distL="0" distR="0" wp14:anchorId="3A999869" wp14:editId="1EFC6110">
          <wp:extent cx="5391150" cy="777875"/>
          <wp:effectExtent l="0" t="0" r="0" b="3175"/>
          <wp:docPr id="1700092840" name="Imagem 1700092840" descr="Texto,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, Car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0932" cy="782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867B2"/>
    <w:multiLevelType w:val="multilevel"/>
    <w:tmpl w:val="B4B0681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116EF"/>
    <w:multiLevelType w:val="multilevel"/>
    <w:tmpl w:val="E6283A4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B70F6"/>
    <w:multiLevelType w:val="multilevel"/>
    <w:tmpl w:val="DCCE49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E32638"/>
    <w:multiLevelType w:val="multilevel"/>
    <w:tmpl w:val="DDFC861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EF17C2"/>
    <w:multiLevelType w:val="multilevel"/>
    <w:tmpl w:val="5EEA8B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74C381D"/>
    <w:multiLevelType w:val="multilevel"/>
    <w:tmpl w:val="F53EE27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EB0169"/>
    <w:multiLevelType w:val="multilevel"/>
    <w:tmpl w:val="6C1A7C44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2A4720"/>
    <w:multiLevelType w:val="multilevel"/>
    <w:tmpl w:val="CD46AC8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325919"/>
    <w:multiLevelType w:val="multilevel"/>
    <w:tmpl w:val="DE645FA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14448918">
    <w:abstractNumId w:val="2"/>
  </w:num>
  <w:num w:numId="2" w16cid:durableId="493649823">
    <w:abstractNumId w:val="3"/>
  </w:num>
  <w:num w:numId="3" w16cid:durableId="1189026940">
    <w:abstractNumId w:val="8"/>
  </w:num>
  <w:num w:numId="4" w16cid:durableId="1931309892">
    <w:abstractNumId w:val="1"/>
  </w:num>
  <w:num w:numId="5" w16cid:durableId="1359309113">
    <w:abstractNumId w:val="5"/>
  </w:num>
  <w:num w:numId="6" w16cid:durableId="70130259">
    <w:abstractNumId w:val="0"/>
  </w:num>
  <w:num w:numId="7" w16cid:durableId="353190526">
    <w:abstractNumId w:val="6"/>
  </w:num>
  <w:num w:numId="8" w16cid:durableId="585649824">
    <w:abstractNumId w:val="7"/>
  </w:num>
  <w:num w:numId="9" w16cid:durableId="9308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A87"/>
    <w:rsid w:val="000E1CFC"/>
    <w:rsid w:val="00115B07"/>
    <w:rsid w:val="00115B40"/>
    <w:rsid w:val="00186A9D"/>
    <w:rsid w:val="00215D6E"/>
    <w:rsid w:val="0025165C"/>
    <w:rsid w:val="002B12D7"/>
    <w:rsid w:val="002B33B5"/>
    <w:rsid w:val="002F61AF"/>
    <w:rsid w:val="003D122E"/>
    <w:rsid w:val="004278EE"/>
    <w:rsid w:val="004F4A08"/>
    <w:rsid w:val="006E5D1A"/>
    <w:rsid w:val="00845459"/>
    <w:rsid w:val="00921A87"/>
    <w:rsid w:val="00941336"/>
    <w:rsid w:val="00981D3D"/>
    <w:rsid w:val="00A3539C"/>
    <w:rsid w:val="00B01C71"/>
    <w:rsid w:val="00B72A83"/>
    <w:rsid w:val="00B95533"/>
    <w:rsid w:val="00BA0E21"/>
    <w:rsid w:val="00BB5B11"/>
    <w:rsid w:val="00C07C4F"/>
    <w:rsid w:val="00C83871"/>
    <w:rsid w:val="00D36E8A"/>
    <w:rsid w:val="00DD14E2"/>
    <w:rsid w:val="00E8064A"/>
    <w:rsid w:val="00EB289D"/>
    <w:rsid w:val="00EC3CF7"/>
    <w:rsid w:val="00F04C41"/>
    <w:rsid w:val="00F8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37625"/>
  <w15:chartTrackingRefBased/>
  <w15:docId w15:val="{3D1DEAF7-38CB-4610-8A28-049B2730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921A8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21A8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21A8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21A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21A87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921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1A87"/>
  </w:style>
  <w:style w:type="paragraph" w:styleId="Rodap">
    <w:name w:val="footer"/>
    <w:basedOn w:val="Normal"/>
    <w:link w:val="RodapChar"/>
    <w:uiPriority w:val="99"/>
    <w:unhideWhenUsed/>
    <w:rsid w:val="00921A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1A87"/>
  </w:style>
  <w:style w:type="paragraph" w:styleId="Reviso">
    <w:name w:val="Revision"/>
    <w:hidden/>
    <w:uiPriority w:val="99"/>
    <w:semiHidden/>
    <w:rsid w:val="00921A87"/>
    <w:pPr>
      <w:spacing w:after="0" w:line="240" w:lineRule="auto"/>
    </w:pPr>
  </w:style>
  <w:style w:type="paragraph" w:customStyle="1" w:styleId="paragraph">
    <w:name w:val="paragraph"/>
    <w:basedOn w:val="Normal"/>
    <w:rsid w:val="00C83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83871"/>
  </w:style>
  <w:style w:type="character" w:customStyle="1" w:styleId="eop">
    <w:name w:val="eop"/>
    <w:basedOn w:val="Fontepargpadro"/>
    <w:rsid w:val="00C83871"/>
  </w:style>
  <w:style w:type="character" w:styleId="Hyperlink">
    <w:name w:val="Hyperlink"/>
    <w:basedOn w:val="Fontepargpadro"/>
    <w:uiPriority w:val="99"/>
    <w:unhideWhenUsed/>
    <w:rsid w:val="00EC3C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ectacidadao.es.gov.br/servic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Hector Fontana</dc:creator>
  <cp:keywords/>
  <dc:description/>
  <cp:lastModifiedBy>Gabriel Hector Fontana</cp:lastModifiedBy>
  <cp:revision>24</cp:revision>
  <dcterms:created xsi:type="dcterms:W3CDTF">2024-07-11T20:48:00Z</dcterms:created>
  <dcterms:modified xsi:type="dcterms:W3CDTF">2024-07-16T17:25:00Z</dcterms:modified>
</cp:coreProperties>
</file>